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65B0" w:rsidRDefault="004D65B0" w:rsidP="004D65B0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aps/>
          <w:spacing w:val="12"/>
          <w:sz w:val="28"/>
          <w:szCs w:val="28"/>
          <w:lang w:eastAsia="ru-RU"/>
        </w:rPr>
      </w:pPr>
      <w:r w:rsidRPr="005D539D">
        <w:rPr>
          <w:rFonts w:ascii="Times New Roman" w:eastAsia="Times New Roman" w:hAnsi="Times New Roman" w:cs="Times New Roman"/>
          <w:b/>
          <w:bCs/>
          <w:caps/>
          <w:spacing w:val="12"/>
          <w:sz w:val="28"/>
          <w:szCs w:val="28"/>
          <w:lang w:eastAsia="ru-RU"/>
        </w:rPr>
        <w:t>ГРЕЧИШКИН НИКОЛАЙ ПАВЛОВИЧ</w:t>
      </w:r>
    </w:p>
    <w:p w:rsidR="004D65B0" w:rsidRPr="005D539D" w:rsidRDefault="004D65B0" w:rsidP="004D65B0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aps/>
          <w:spacing w:val="12"/>
          <w:sz w:val="28"/>
          <w:szCs w:val="28"/>
          <w:lang w:eastAsia="ru-RU"/>
        </w:rPr>
      </w:pPr>
      <w:r w:rsidRPr="005D539D">
        <w:rPr>
          <w:rFonts w:ascii="Times New Roman" w:eastAsia="Times New Roman" w:hAnsi="Times New Roman" w:cs="Times New Roman"/>
          <w:b/>
          <w:bCs/>
          <w:caps/>
          <w:noProof/>
          <w:spacing w:val="12"/>
          <w:sz w:val="28"/>
          <w:szCs w:val="28"/>
          <w:lang w:eastAsia="ru-RU"/>
        </w:rPr>
        <w:drawing>
          <wp:inline distT="0" distB="0" distL="0" distR="0" wp14:anchorId="78A9A1FE" wp14:editId="1EB88EE7">
            <wp:extent cx="5267325" cy="1981200"/>
            <wp:effectExtent l="0" t="0" r="9525" b="0"/>
            <wp:docPr id="1" name="Рисунок 1" descr="J:\для новых книг\Книга Памяти Ловлинской\Рабочие материалы\Награжденные\Гречишкин Н.П.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J:\для новых книг\Книга Памяти Ловлинской\Рабочие материалы\Награжденные\Гречишкин Н.П.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198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65B0" w:rsidRPr="005D539D" w:rsidRDefault="004D65B0" w:rsidP="004D65B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39D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inline distT="0" distB="0" distL="0" distR="0" wp14:anchorId="294EF0B0" wp14:editId="54744F53">
                <wp:extent cx="304800" cy="304800"/>
                <wp:effectExtent l="0" t="0" r="0" b="0"/>
                <wp:docPr id="42" name="AutoShape 43" descr="blob:chrome-extension://cegaacafklagkioanifdoaieklociapj/26fc03f8-bf18-4e50-bd9a-d983dd523a9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0D83FE3" id="AutoShape 43" o:spid="_x0000_s1026" alt="blob:chrome-extension://cegaacafklagkioanifdoaieklociapj/26fc03f8-bf18-4e50-bd9a-d983dd523a98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wBc/gIAAB8GAAAOAAAAZHJzL2Uyb0RvYy54bWysVNtu4zYQfS/QfyD4ruhi2pGEKIusHRcF&#10;0naB3f2AEUlZbCRSJZko2aL/3iFlJ072pWirB4Kcoc7MmTmcqw9P40AepXXK6IbmFxklUnMjlD40&#10;9OuXfVJS4jxoAYPRsqHP0tEP1z/+cDVPtSxMbwYhLUEQ7ep5amjv/VSnqeO9HMFdmElqdHbGjuDx&#10;aA+psDAj+jikRZZt0tlYMVnDpXNo3S1Oeh3xu05y/1vXOenJ0FDMzcfVxrUNa3p9BfXBwtQrfkwD&#10;/kUWIyiNQV+gduCBPFj1HdSouDXOdP6CmzE1Xae4jByQTZ69Y/O5h0lGLlgcN72Uyf1/sPzXx0+W&#10;KNFQVlCiYcQe3Tx4E0MTtqJESMexYO1g2pr31owykU9e6tBx7BSXBwAO3f0Ah3tlQKtOGFDyfjBc&#10;wfR7Wmw6nq26Mmm7vEyYXGdJKypIRFWuhFgXK6jK0IZ5cjVm83n6ZEMh3XRn+L0j2mx70Ad54yZs&#10;JkoMszyZrDVzL0FgPfIAkb7BCAeHaKSdfzECeQHyik166uwYYmD5yVPUwvOLFpAb4WhcZazMUDEc&#10;Xcd9iAD16efJOv+TNCMJm4ZazC6Cw+Od88vV05UQS5u9Gga0Qz3oNwbEXCwYGn8NvpBEVM+fVVbd&#10;lrclS1ixuU1YttslN/stSzb7/HK9W+22213+V4ibs7pXQkgdwpyUnLN/ppTjm1o0+KJlZwYlAlxI&#10;ydlDux0seQR8Sfv4xZKj5/Va+jaNWC/k8o5SXrDsY1El+015mbA9WyfVZVYmWV59rDYZq9hu/5bS&#10;ndLyv1Mic0OrdbGOXTpL+h23LH7fc4N6VB5n1aDGhqI08AuXoA4KvNUi7j2oYdmflSKk/1oKbPep&#10;0VGvQaKL+lsjnlGu1qCcUHk4VXHTG/uNkhknVEPdHw9gJSXDzxolX+WMhZEWD2x9WeDBnnvacw9o&#10;jlAN9ZQs261fxuDDZNWhx0h5LIw24fl3Kko4PKElq+PjwikUmRwnZhhz5+d463WuX/8NAAD//wMA&#10;UEsDBBQABgAIAAAAIQBMoOks2AAAAAMBAAAPAAAAZHJzL2Rvd25yZXYueG1sTI9BS8NAEIXvgv9h&#10;GcGL2I0iUmI2RQpiEaGYas/T7JgEs7NpdpvEf9+pHvQyw+MNb76XLSbXqoH60Hg2cDNLQBGX3jZc&#10;GXjfPF3PQYWIbLH1TAa+KcAiPz/LMLV+5DcailgpCeGQooE6xi7VOpQ1OQwz3xGL9+l7h1FkX2nb&#10;4yjhrtW3SXKvHTYsH2rsaFlT+VUcnIGxXA/bzeuzXl9tV573q/2y+Hgx5vJienwAFWmKf8dwwhd0&#10;yIVp5w9sg2oNSJH4M8W7m4va/W6dZ/o/e34EAAD//wMAUEsBAi0AFAAGAAgAAAAhALaDOJL+AAAA&#10;4QEAABMAAAAAAAAAAAAAAAAAAAAAAFtDb250ZW50X1R5cGVzXS54bWxQSwECLQAUAAYACAAAACEA&#10;OP0h/9YAAACUAQAACwAAAAAAAAAAAAAAAAAvAQAAX3JlbHMvLnJlbHNQSwECLQAUAAYACAAAACEA&#10;XQcAXP4CAAAfBgAADgAAAAAAAAAAAAAAAAAuAgAAZHJzL2Uyb0RvYy54bWxQSwECLQAUAAYACAAA&#10;ACEATKDpLNgAAAADAQAADwAAAAAAAAAAAAAAAABYBQAAZHJzL2Rvd25yZXYueG1sUEsFBgAAAAAE&#10;AAQA8wAAAF0GAAAAAA==&#10;" filled="f" stroked="f">
                <o:lock v:ext="edit" aspectratio="t"/>
                <w10:anchorlock/>
              </v:rect>
            </w:pict>
          </mc:Fallback>
        </mc:AlternateContent>
      </w:r>
      <w:r w:rsidRPr="005D539D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Старший сержант. Награждён Орденом Отечественной войны II степени и Орденом Красной Звезды</w:t>
      </w:r>
    </w:p>
    <w:p w:rsidR="004D65B0" w:rsidRDefault="004D65B0" w:rsidP="004D65B0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65B0" w:rsidRPr="005D539D" w:rsidRDefault="004D65B0" w:rsidP="004D65B0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5D539D">
        <w:rPr>
          <w:rFonts w:ascii="Times New Roman" w:eastAsia="Times New Roman" w:hAnsi="Times New Roman" w:cs="Times New Roman"/>
          <w:sz w:val="28"/>
          <w:szCs w:val="28"/>
          <w:lang w:eastAsia="ru-RU"/>
        </w:rPr>
        <w:t>Гречишкин</w:t>
      </w:r>
      <w:proofErr w:type="spellEnd"/>
      <w:r w:rsidRPr="005D53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Николай Павлович родился в 1923 году в станице Ново-Владимировской Кавказского отдела Кубано-Черноморской области, где проживал до начала Великой Отечественной войны.</w:t>
      </w:r>
    </w:p>
    <w:p w:rsidR="004D65B0" w:rsidRPr="005D539D" w:rsidRDefault="004D65B0" w:rsidP="004D65B0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39D">
        <w:rPr>
          <w:rFonts w:ascii="Times New Roman" w:eastAsia="Times New Roman" w:hAnsi="Times New Roman" w:cs="Times New Roman"/>
          <w:sz w:val="28"/>
          <w:szCs w:val="28"/>
          <w:lang w:eastAsia="ru-RU"/>
        </w:rPr>
        <w:t>Десятого марта 1942 года он был призван Кавказским РВК в ряды Красной Армии и направлен в 80-й гвардейский стрелковый полк 32-й гвардейской стрелковой дивизии, сформированной на основе 2-го воздушно-десантного корпуса в мае 1942 года.</w:t>
      </w:r>
    </w:p>
    <w:p w:rsidR="004D65B0" w:rsidRPr="005D539D" w:rsidRDefault="004D65B0" w:rsidP="004D65B0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39D">
        <w:rPr>
          <w:rFonts w:ascii="Times New Roman" w:eastAsia="Times New Roman" w:hAnsi="Times New Roman" w:cs="Times New Roman"/>
          <w:sz w:val="28"/>
          <w:szCs w:val="28"/>
          <w:lang w:eastAsia="ru-RU"/>
        </w:rPr>
        <w:t>В результате неудач на Крымском фронте в мае 1942 года планы советского командования о проведении воздушно-десантной операции в Крыму были отменены. 2-й воздушно-десантный корпус, переброшенный на Тамань, был переформирован в 32-ю гвардейскую стрелковую дивизию. При этом воздушно-десантные бригады были переформированы в гвардейские стрелковые полки дивизии.</w:t>
      </w:r>
    </w:p>
    <w:p w:rsidR="004D65B0" w:rsidRPr="005D539D" w:rsidRDefault="004D65B0" w:rsidP="004D65B0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3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Одним из таких полков стал 80-й гвардейский стрелковый полк. В этот полк и был зачислен в июле 1942 года разведчиком батареи 76-мм пушек красноармеец </w:t>
      </w:r>
      <w:proofErr w:type="spellStart"/>
      <w:r w:rsidRPr="005D539D">
        <w:rPr>
          <w:rFonts w:ascii="Times New Roman" w:eastAsia="Times New Roman" w:hAnsi="Times New Roman" w:cs="Times New Roman"/>
          <w:sz w:val="28"/>
          <w:szCs w:val="28"/>
          <w:lang w:eastAsia="ru-RU"/>
        </w:rPr>
        <w:t>Гречишкин</w:t>
      </w:r>
      <w:proofErr w:type="spellEnd"/>
      <w:r w:rsidRPr="005D53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Николай Павлович.</w:t>
      </w:r>
    </w:p>
    <w:p w:rsidR="004D65B0" w:rsidRPr="005D539D" w:rsidRDefault="004D65B0" w:rsidP="004D65B0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3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 середине августа полк в составе дивизии перебросили на туапсинское направление в район </w:t>
      </w:r>
      <w:proofErr w:type="spellStart"/>
      <w:r w:rsidRPr="005D539D">
        <w:rPr>
          <w:rFonts w:ascii="Times New Roman" w:eastAsia="Times New Roman" w:hAnsi="Times New Roman" w:cs="Times New Roman"/>
          <w:sz w:val="28"/>
          <w:szCs w:val="28"/>
          <w:lang w:eastAsia="ru-RU"/>
        </w:rPr>
        <w:t>Гойтхского</w:t>
      </w:r>
      <w:proofErr w:type="spellEnd"/>
      <w:r w:rsidRPr="005D53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перевала к железнодорожной станции Индюк.</w:t>
      </w:r>
    </w:p>
    <w:p w:rsidR="004D65B0" w:rsidRPr="005D539D" w:rsidRDefault="004D65B0" w:rsidP="004D65B0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3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Перед дивизией стояла задача оседлать туапсинское шоссе в районе </w:t>
      </w:r>
      <w:proofErr w:type="spellStart"/>
      <w:r w:rsidRPr="005D539D">
        <w:rPr>
          <w:rFonts w:ascii="Times New Roman" w:eastAsia="Times New Roman" w:hAnsi="Times New Roman" w:cs="Times New Roman"/>
          <w:sz w:val="28"/>
          <w:szCs w:val="28"/>
          <w:lang w:eastAsia="ru-RU"/>
        </w:rPr>
        <w:t>Хадыженской</w:t>
      </w:r>
      <w:proofErr w:type="spellEnd"/>
      <w:r w:rsidRPr="005D53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 не допустить прорыва немцев к Туапсе, а полку командование поставило задачу не допустить прорыва противником линии нашей обороны на своем участке. В конце августа 1942 года части дивизии, предпринимая контратаки, удерживали занимаемые позиции в районе поселка Шаумян.</w:t>
      </w:r>
    </w:p>
    <w:p w:rsidR="004D65B0" w:rsidRPr="005D539D" w:rsidRDefault="004D65B0" w:rsidP="004D65B0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3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Противник широко использовал бомбовые удары авиации, артиллерийские и миномётные обстрелы наших позиций. В ходе одного из таких обстрелов девятого декабря 1942 года красноармеец </w:t>
      </w:r>
      <w:proofErr w:type="spellStart"/>
      <w:r w:rsidRPr="005D539D">
        <w:rPr>
          <w:rFonts w:ascii="Times New Roman" w:eastAsia="Times New Roman" w:hAnsi="Times New Roman" w:cs="Times New Roman"/>
          <w:sz w:val="28"/>
          <w:szCs w:val="28"/>
          <w:lang w:eastAsia="ru-RU"/>
        </w:rPr>
        <w:t>Гречишкин</w:t>
      </w:r>
      <w:proofErr w:type="spellEnd"/>
      <w:r w:rsidRPr="005D53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был контужен. Лечение проходил в полковом медсанбате. Оправившись </w:t>
      </w:r>
      <w:r w:rsidRPr="005D539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от контузии, Николай Павлович возвратился в своё подразделение и продолжил воевать в одном строю со своими товарищами.</w:t>
      </w:r>
    </w:p>
    <w:p w:rsidR="004D65B0" w:rsidRPr="005D539D" w:rsidRDefault="004D65B0" w:rsidP="004D65B0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39D">
        <w:rPr>
          <w:rFonts w:ascii="Times New Roman" w:eastAsia="Times New Roman" w:hAnsi="Times New Roman" w:cs="Times New Roman"/>
          <w:sz w:val="28"/>
          <w:szCs w:val="28"/>
          <w:lang w:eastAsia="ru-RU"/>
        </w:rPr>
        <w:t>К этому времени полк переместился в район Горячего Ключа, а оттуда к станице Калужской. В дальнейшем части дивизии принимали участие в боях на «Голубой линии» — мощном оборонительном рубеже фашистов на Таманском полуострове.</w:t>
      </w:r>
    </w:p>
    <w:p w:rsidR="004D65B0" w:rsidRPr="005D539D" w:rsidRDefault="004D65B0" w:rsidP="004D65B0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3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 ходе боев на высоте Безымянная в Крымском районе в период с седьмого по одиннадцатое августа 1943 года старший разведчик батареи 76-мм пушек 80-го гвардейского полка гвардии ефрейтор </w:t>
      </w:r>
      <w:proofErr w:type="spellStart"/>
      <w:r w:rsidRPr="005D539D">
        <w:rPr>
          <w:rFonts w:ascii="Times New Roman" w:eastAsia="Times New Roman" w:hAnsi="Times New Roman" w:cs="Times New Roman"/>
          <w:sz w:val="28"/>
          <w:szCs w:val="28"/>
          <w:lang w:eastAsia="ru-RU"/>
        </w:rPr>
        <w:t>Гречишкин</w:t>
      </w:r>
      <w:proofErr w:type="spellEnd"/>
      <w:r w:rsidRPr="005D53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постоянно находился на наблюдательном пункте и корректировал огонь батареи по обнаруженным целям противника. За это время он обнаружил семь </w:t>
      </w:r>
      <w:proofErr w:type="spellStart"/>
      <w:r w:rsidRPr="005D539D">
        <w:rPr>
          <w:rFonts w:ascii="Times New Roman" w:eastAsia="Times New Roman" w:hAnsi="Times New Roman" w:cs="Times New Roman"/>
          <w:sz w:val="28"/>
          <w:szCs w:val="28"/>
          <w:lang w:eastAsia="ru-RU"/>
        </w:rPr>
        <w:t>ДЗОТов</w:t>
      </w:r>
      <w:proofErr w:type="spellEnd"/>
      <w:r w:rsidRPr="005D53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противника, которые были подавлены и уничтожены огнём орудий батареи.</w:t>
      </w:r>
    </w:p>
    <w:p w:rsidR="004D65B0" w:rsidRPr="005D539D" w:rsidRDefault="004D65B0" w:rsidP="004D65B0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3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После того, как был ранен командир взвода управления батареи, ефрейтор </w:t>
      </w:r>
      <w:proofErr w:type="spellStart"/>
      <w:r w:rsidRPr="005D539D">
        <w:rPr>
          <w:rFonts w:ascii="Times New Roman" w:eastAsia="Times New Roman" w:hAnsi="Times New Roman" w:cs="Times New Roman"/>
          <w:sz w:val="28"/>
          <w:szCs w:val="28"/>
          <w:lang w:eastAsia="ru-RU"/>
        </w:rPr>
        <w:t>Гречишкин</w:t>
      </w:r>
      <w:proofErr w:type="spellEnd"/>
      <w:r w:rsidRPr="005D53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 собственной инициативе взял командование взводом на себя. В трудных условиях боя он смог организовать связь НП с огневыми позициями и наблюдение за противником. Под сильным обстрелом противника перенёс НП на более выгодный рубеж и продолжил непрерывно передавать на огневую позицию батареи координаты обнаруженных целей врага. Одиннадцатого августа 1943 года он был ранен и отправлен в госпиталь.</w:t>
      </w:r>
    </w:p>
    <w:p w:rsidR="004D65B0" w:rsidRPr="005D539D" w:rsidRDefault="004D65B0" w:rsidP="004D65B0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3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Своими решительными и умелыми действиями Николай Павлович помог успешному выполнению боевых задач и нанёс врагу большой урон в технике и живой силе. За этот подвиг гвардии ефрейтор </w:t>
      </w:r>
      <w:proofErr w:type="spellStart"/>
      <w:r w:rsidRPr="005D539D">
        <w:rPr>
          <w:rFonts w:ascii="Times New Roman" w:eastAsia="Times New Roman" w:hAnsi="Times New Roman" w:cs="Times New Roman"/>
          <w:sz w:val="28"/>
          <w:szCs w:val="28"/>
          <w:lang w:eastAsia="ru-RU"/>
        </w:rPr>
        <w:t>Гречишкин</w:t>
      </w:r>
      <w:proofErr w:type="spellEnd"/>
      <w:r w:rsidRPr="005D539D">
        <w:rPr>
          <w:rFonts w:ascii="Times New Roman" w:eastAsia="Times New Roman" w:hAnsi="Times New Roman" w:cs="Times New Roman"/>
          <w:sz w:val="28"/>
          <w:szCs w:val="28"/>
          <w:lang w:eastAsia="ru-RU"/>
        </w:rPr>
        <w:t> Н. П. был награждён Орденом Красной Звезды.</w:t>
      </w:r>
    </w:p>
    <w:p w:rsidR="004D65B0" w:rsidRPr="005D539D" w:rsidRDefault="004D65B0" w:rsidP="004D65B0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39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выписки из госпиталя Николай Павлович был назначен командиром отделения в 57-ю отдельную гвардейскую разведывательную роту 55-й гвардейской стрелковой дивизии 20-го стрелкового корпуса.</w:t>
      </w:r>
    </w:p>
    <w:p w:rsidR="004D65B0" w:rsidRPr="005D539D" w:rsidRDefault="004D65B0" w:rsidP="004D65B0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39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освобождения Таманского полуострова дивизия участвовала в </w:t>
      </w:r>
      <w:proofErr w:type="spellStart"/>
      <w:r w:rsidRPr="005D539D">
        <w:rPr>
          <w:rFonts w:ascii="Times New Roman" w:eastAsia="Times New Roman" w:hAnsi="Times New Roman" w:cs="Times New Roman"/>
          <w:sz w:val="28"/>
          <w:szCs w:val="28"/>
          <w:lang w:eastAsia="ru-RU"/>
        </w:rPr>
        <w:t>Керченско-Эльтигенской</w:t>
      </w:r>
      <w:proofErr w:type="spellEnd"/>
      <w:r w:rsidRPr="005D53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операции. Затем принимала участие в Белорусской стратегической операции, Восточно-Прусской, Берлинской и Пражской наступательных операциях.</w:t>
      </w:r>
    </w:p>
    <w:p w:rsidR="004D65B0" w:rsidRPr="005D539D" w:rsidRDefault="004D65B0" w:rsidP="004D65B0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3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 конце июля 1944 года разведгруппа под командованием старшего сержанта </w:t>
      </w:r>
      <w:proofErr w:type="spellStart"/>
      <w:r w:rsidRPr="005D539D">
        <w:rPr>
          <w:rFonts w:ascii="Times New Roman" w:eastAsia="Times New Roman" w:hAnsi="Times New Roman" w:cs="Times New Roman"/>
          <w:sz w:val="28"/>
          <w:szCs w:val="28"/>
          <w:lang w:eastAsia="ru-RU"/>
        </w:rPr>
        <w:t>Гречишкина</w:t>
      </w:r>
      <w:proofErr w:type="spellEnd"/>
      <w:r w:rsidRPr="005D53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Н. П. в районе села </w:t>
      </w:r>
      <w:proofErr w:type="spellStart"/>
      <w:r w:rsidRPr="005D539D">
        <w:rPr>
          <w:rFonts w:ascii="Times New Roman" w:eastAsia="Times New Roman" w:hAnsi="Times New Roman" w:cs="Times New Roman"/>
          <w:sz w:val="28"/>
          <w:szCs w:val="28"/>
          <w:lang w:eastAsia="ru-RU"/>
        </w:rPr>
        <w:t>Зачепи</w:t>
      </w:r>
      <w:proofErr w:type="spellEnd"/>
      <w:r w:rsidRPr="005D53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 районе города Пинска, зашла в тыл противнику и перерезала шоссейную дорогу по которой отступали немецкие части.</w:t>
      </w:r>
    </w:p>
    <w:p w:rsidR="004D65B0" w:rsidRPr="005D539D" w:rsidRDefault="004D65B0" w:rsidP="004D65B0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39D">
        <w:rPr>
          <w:rFonts w:ascii="Times New Roman" w:eastAsia="Times New Roman" w:hAnsi="Times New Roman" w:cs="Times New Roman"/>
          <w:sz w:val="28"/>
          <w:szCs w:val="28"/>
          <w:lang w:eastAsia="ru-RU"/>
        </w:rPr>
        <w:t>В этом бою разведгруппа под командой нашего земляка уничтожила восемь и захватила в плен двадцать одного солдата, одну автомашину противника и важные оперативные документы.</w:t>
      </w:r>
    </w:p>
    <w:p w:rsidR="004D65B0" w:rsidRPr="005D539D" w:rsidRDefault="004D65B0" w:rsidP="004D65B0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3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 умелое проведение </w:t>
      </w:r>
      <w:proofErr w:type="spellStart"/>
      <w:r w:rsidRPr="005D539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разведоперации</w:t>
      </w:r>
      <w:proofErr w:type="spellEnd"/>
      <w:r w:rsidRPr="005D53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 добытые ценные сведения, гвардии старший сержант </w:t>
      </w:r>
      <w:proofErr w:type="spellStart"/>
      <w:r w:rsidRPr="005D539D">
        <w:rPr>
          <w:rFonts w:ascii="Times New Roman" w:eastAsia="Times New Roman" w:hAnsi="Times New Roman" w:cs="Times New Roman"/>
          <w:sz w:val="28"/>
          <w:szCs w:val="28"/>
          <w:lang w:eastAsia="ru-RU"/>
        </w:rPr>
        <w:t>Гречишкин</w:t>
      </w:r>
      <w:proofErr w:type="spellEnd"/>
      <w:r w:rsidRPr="005D53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был награждён Орденом Отечественной войны II степени.</w:t>
      </w:r>
    </w:p>
    <w:p w:rsidR="004D65B0" w:rsidRPr="005D539D" w:rsidRDefault="004D65B0" w:rsidP="004D65B0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39D">
        <w:rPr>
          <w:rFonts w:ascii="Times New Roman" w:eastAsia="Times New Roman" w:hAnsi="Times New Roman" w:cs="Times New Roman"/>
          <w:sz w:val="28"/>
          <w:szCs w:val="28"/>
          <w:lang w:eastAsia="ru-RU"/>
        </w:rPr>
        <w:t>Война для Николая Павловича закончилась в мае 1945 года в Чехословакии.</w:t>
      </w:r>
    </w:p>
    <w:p w:rsidR="00E42A76" w:rsidRPr="004D65B0" w:rsidRDefault="004D65B0" w:rsidP="004D65B0">
      <w:pPr>
        <w:spacing w:after="0" w:line="240" w:lineRule="auto"/>
        <w:ind w:firstLine="709"/>
        <w:jc w:val="both"/>
        <w:textAlignment w:val="baseline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5D53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 фронта вернулся живым, жил и работал в станице </w:t>
      </w:r>
      <w:proofErr w:type="spellStart"/>
      <w:r w:rsidRPr="005D539D">
        <w:rPr>
          <w:rFonts w:ascii="Times New Roman" w:eastAsia="Times New Roman" w:hAnsi="Times New Roman" w:cs="Times New Roman"/>
          <w:sz w:val="28"/>
          <w:szCs w:val="28"/>
          <w:lang w:eastAsia="ru-RU"/>
        </w:rPr>
        <w:t>Ловлинской</w:t>
      </w:r>
      <w:proofErr w:type="spellEnd"/>
      <w:r w:rsidRPr="005D539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bookmarkStart w:id="0" w:name="_GoBack"/>
      <w:bookmarkEnd w:id="0"/>
    </w:p>
    <w:sectPr w:rsidR="00E42A76" w:rsidRPr="004D65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7D23"/>
    <w:rsid w:val="004D65B0"/>
    <w:rsid w:val="00757D23"/>
    <w:rsid w:val="00E42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E12CE9"/>
  <w15:chartTrackingRefBased/>
  <w15:docId w15:val="{5C7791B7-16FD-44BB-AE65-21324944D1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65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654</Words>
  <Characters>3733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Александр</cp:lastModifiedBy>
  <cp:revision>2</cp:revision>
  <cp:lastPrinted>2024-09-29T06:22:00Z</cp:lastPrinted>
  <dcterms:created xsi:type="dcterms:W3CDTF">2024-09-29T06:20:00Z</dcterms:created>
  <dcterms:modified xsi:type="dcterms:W3CDTF">2024-09-29T06:22:00Z</dcterms:modified>
</cp:coreProperties>
</file>